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B6175" w14:textId="7104267D" w:rsidR="00643CC3" w:rsidRPr="007230B2" w:rsidRDefault="005F2A8B" w:rsidP="005F2A8B">
      <w:pPr>
        <w:spacing w:line="240" w:lineRule="auto"/>
        <w:jc w:val="right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spacing w:val="6"/>
          <w:sz w:val="22"/>
          <w:szCs w:val="20"/>
        </w:rPr>
        <w:t xml:space="preserve"> [●] LUGAR Y FECHA DE EXPEDICIÓN</w:t>
      </w:r>
      <w:r w:rsidRPr="007230B2">
        <w:rPr>
          <w:rFonts w:ascii="Calibri" w:hAnsi="Calibri"/>
          <w:b/>
          <w:spacing w:val="6"/>
          <w:sz w:val="22"/>
          <w:szCs w:val="20"/>
        </w:rPr>
        <w:t xml:space="preserve"> </w:t>
      </w:r>
    </w:p>
    <w:p w14:paraId="372690A8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Mtro. Vicente Mendoza Téllez Girón</w:t>
      </w:r>
    </w:p>
    <w:p w14:paraId="5D885DF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Secretario de Finanzas</w:t>
      </w:r>
    </w:p>
    <w:p w14:paraId="538A8E66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Gobierno del Estado de Oaxaca</w:t>
      </w:r>
    </w:p>
    <w:p w14:paraId="0585B09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P r e s e n t e</w:t>
      </w:r>
    </w:p>
    <w:p w14:paraId="74D3E937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26BAEF63" w14:textId="77777777" w:rsidR="003507B5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Re. Oferta irrevocable para la Licitación Pública </w:t>
      </w:r>
    </w:p>
    <w:p w14:paraId="00A6DFD1" w14:textId="3400AE93" w:rsidR="00643CC3" w:rsidRPr="007230B2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No. </w:t>
      </w:r>
      <w:r>
        <w:rPr>
          <w:rFonts w:ascii="Calibri" w:hAnsi="Calibri"/>
          <w:b/>
          <w:bCs/>
          <w:spacing w:val="6"/>
          <w:sz w:val="22"/>
          <w:szCs w:val="20"/>
        </w:rPr>
        <w:t>LA-OAX-DID-</w:t>
      </w:r>
      <w:r w:rsidR="00F65B03">
        <w:rPr>
          <w:rFonts w:ascii="Calibri" w:hAnsi="Calibri"/>
          <w:b/>
          <w:bCs/>
          <w:spacing w:val="6"/>
          <w:sz w:val="22"/>
          <w:szCs w:val="20"/>
        </w:rPr>
        <w:t>00</w:t>
      </w:r>
      <w:r w:rsidR="003C33FA">
        <w:rPr>
          <w:rFonts w:ascii="Calibri" w:hAnsi="Calibri"/>
          <w:b/>
          <w:bCs/>
          <w:spacing w:val="6"/>
          <w:sz w:val="22"/>
          <w:szCs w:val="20"/>
        </w:rPr>
        <w:t>1</w:t>
      </w:r>
      <w:r>
        <w:rPr>
          <w:rFonts w:ascii="Calibri" w:hAnsi="Calibri"/>
          <w:b/>
          <w:bCs/>
          <w:spacing w:val="6"/>
          <w:sz w:val="22"/>
          <w:szCs w:val="20"/>
        </w:rPr>
        <w:t>-202</w:t>
      </w:r>
      <w:r w:rsidR="003C33FA">
        <w:rPr>
          <w:rFonts w:ascii="Calibri" w:hAnsi="Calibri"/>
          <w:b/>
          <w:bCs/>
          <w:spacing w:val="6"/>
          <w:sz w:val="22"/>
          <w:szCs w:val="20"/>
        </w:rPr>
        <w:t>1</w:t>
      </w:r>
      <w:r w:rsidR="003507B5">
        <w:rPr>
          <w:rFonts w:ascii="Calibri" w:hAnsi="Calibri"/>
          <w:b/>
          <w:bCs/>
          <w:spacing w:val="6"/>
          <w:sz w:val="22"/>
          <w:szCs w:val="20"/>
        </w:rPr>
        <w:t xml:space="preserve">, Financiamiento </w:t>
      </w:r>
      <w:r w:rsidR="00A86AA0">
        <w:rPr>
          <w:rFonts w:ascii="Calibri" w:hAnsi="Calibri"/>
          <w:b/>
          <w:bCs/>
          <w:spacing w:val="6"/>
          <w:sz w:val="22"/>
          <w:szCs w:val="20"/>
        </w:rPr>
        <w:t>Banobras</w:t>
      </w:r>
      <w:r w:rsidR="00F65B03">
        <w:rPr>
          <w:rFonts w:ascii="Calibri" w:hAnsi="Calibri"/>
          <w:b/>
          <w:bCs/>
          <w:spacing w:val="6"/>
          <w:sz w:val="22"/>
          <w:szCs w:val="20"/>
        </w:rPr>
        <w:t xml:space="preserve"> 1</w:t>
      </w:r>
    </w:p>
    <w:p w14:paraId="1CE4F9B8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174CC271" w14:textId="5C2C31DD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</w:t>
      </w:r>
      <w:r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Licitante</w:t>
      </w:r>
      <w:r w:rsidRPr="007230B2">
        <w:rPr>
          <w:rFonts w:ascii="Calibri" w:hAnsi="Calibri"/>
          <w:spacing w:val="6"/>
          <w:sz w:val="22"/>
          <w:szCs w:val="20"/>
        </w:rPr>
        <w:t>], representada por 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 Representante</w:t>
      </w:r>
      <w:r w:rsidRPr="007230B2">
        <w:rPr>
          <w:rFonts w:ascii="Calibri" w:hAnsi="Calibri"/>
          <w:spacing w:val="6"/>
          <w:sz w:val="22"/>
          <w:szCs w:val="20"/>
        </w:rPr>
        <w:t xml:space="preserve">], según se </w:t>
      </w:r>
      <w:r>
        <w:rPr>
          <w:rFonts w:ascii="Calibri" w:hAnsi="Calibri"/>
          <w:spacing w:val="6"/>
          <w:sz w:val="22"/>
          <w:szCs w:val="20"/>
        </w:rPr>
        <w:t xml:space="preserve">ha </w:t>
      </w:r>
      <w:r w:rsidRPr="007230B2">
        <w:rPr>
          <w:rFonts w:ascii="Calibri" w:hAnsi="Calibri"/>
          <w:spacing w:val="6"/>
          <w:sz w:val="22"/>
          <w:szCs w:val="20"/>
        </w:rPr>
        <w:t>acredita</w:t>
      </w:r>
      <w:r>
        <w:rPr>
          <w:rFonts w:ascii="Calibri" w:hAnsi="Calibri"/>
          <w:spacing w:val="6"/>
          <w:sz w:val="22"/>
          <w:szCs w:val="20"/>
        </w:rPr>
        <w:t>do</w:t>
      </w:r>
      <w:r w:rsidRPr="007230B2">
        <w:rPr>
          <w:rFonts w:ascii="Calibri" w:hAnsi="Calibri"/>
          <w:spacing w:val="6"/>
          <w:sz w:val="22"/>
          <w:szCs w:val="20"/>
        </w:rPr>
        <w:t xml:space="preserve"> con </w:t>
      </w:r>
      <w:r>
        <w:rPr>
          <w:rFonts w:ascii="Calibri" w:hAnsi="Calibri"/>
          <w:spacing w:val="6"/>
          <w:sz w:val="22"/>
          <w:szCs w:val="20"/>
        </w:rPr>
        <w:t xml:space="preserve">la documentación </w:t>
      </w: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Datos del Poder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(el “</w:t>
      </w:r>
      <w:r w:rsidRPr="007230B2">
        <w:rPr>
          <w:rFonts w:ascii="Calibri" w:hAnsi="Calibri"/>
          <w:i/>
          <w:spacing w:val="6"/>
          <w:sz w:val="22"/>
          <w:szCs w:val="20"/>
          <w:u w:val="single"/>
        </w:rPr>
        <w:t>Banco</w:t>
      </w:r>
      <w:r w:rsidRPr="007230B2">
        <w:rPr>
          <w:rFonts w:ascii="Calibri" w:hAnsi="Calibri"/>
          <w:spacing w:val="6"/>
          <w:sz w:val="22"/>
          <w:szCs w:val="20"/>
        </w:rPr>
        <w:t xml:space="preserve">”), </w:t>
      </w:r>
      <w:r>
        <w:rPr>
          <w:rFonts w:ascii="Calibri" w:hAnsi="Calibri"/>
          <w:spacing w:val="6"/>
          <w:sz w:val="22"/>
          <w:szCs w:val="20"/>
        </w:rPr>
        <w:t>enviada el [</w:t>
      </w:r>
      <w:r w:rsidRPr="007230B2">
        <w:rPr>
          <w:rFonts w:ascii="Calibri" w:hAnsi="Calibri"/>
          <w:spacing w:val="6"/>
          <w:sz w:val="22"/>
          <w:szCs w:val="20"/>
        </w:rPr>
        <w:t>●</w:t>
      </w:r>
      <w:r>
        <w:rPr>
          <w:rFonts w:ascii="Calibri" w:hAnsi="Calibri"/>
          <w:spacing w:val="6"/>
          <w:sz w:val="22"/>
          <w:szCs w:val="20"/>
        </w:rPr>
        <w:t xml:space="preserve">] de </w:t>
      </w:r>
      <w:r w:rsidR="00684DD3">
        <w:rPr>
          <w:rFonts w:ascii="Calibri" w:hAnsi="Calibri"/>
          <w:spacing w:val="6"/>
          <w:sz w:val="22"/>
          <w:szCs w:val="20"/>
        </w:rPr>
        <w:t>[mes]</w:t>
      </w:r>
      <w:r>
        <w:rPr>
          <w:rFonts w:ascii="Calibri" w:hAnsi="Calibri"/>
          <w:spacing w:val="6"/>
          <w:sz w:val="22"/>
          <w:szCs w:val="20"/>
        </w:rPr>
        <w:t xml:space="preserve"> a la Secretaría de Finanzas del Poder Ejecutivo (la “Secretaría”)</w:t>
      </w:r>
      <w:r w:rsidRPr="007230B2">
        <w:rPr>
          <w:rFonts w:ascii="Calibri" w:hAnsi="Calibri"/>
          <w:spacing w:val="6"/>
          <w:sz w:val="22"/>
          <w:szCs w:val="20"/>
        </w:rPr>
        <w:t xml:space="preserve">, </w:t>
      </w:r>
      <w:r>
        <w:rPr>
          <w:rFonts w:ascii="Calibri" w:hAnsi="Calibri"/>
          <w:spacing w:val="6"/>
          <w:sz w:val="22"/>
          <w:szCs w:val="20"/>
        </w:rPr>
        <w:t xml:space="preserve">en </w:t>
      </w:r>
      <w:r w:rsidRPr="007230B2">
        <w:rPr>
          <w:rFonts w:ascii="Calibri" w:hAnsi="Calibri"/>
          <w:spacing w:val="6"/>
          <w:sz w:val="22"/>
          <w:szCs w:val="20"/>
        </w:rPr>
        <w:t xml:space="preserve">la Licitación Pública No. </w:t>
      </w:r>
      <w:r w:rsidRPr="005567A3">
        <w:rPr>
          <w:rFonts w:ascii="Calibri" w:hAnsi="Calibri"/>
          <w:spacing w:val="6"/>
          <w:sz w:val="22"/>
          <w:szCs w:val="20"/>
        </w:rPr>
        <w:t>LA-OAX-DID-</w:t>
      </w:r>
      <w:r w:rsidR="00F65B03">
        <w:rPr>
          <w:rFonts w:ascii="Calibri" w:hAnsi="Calibri"/>
          <w:spacing w:val="6"/>
          <w:sz w:val="22"/>
          <w:szCs w:val="20"/>
        </w:rPr>
        <w:t>00</w:t>
      </w:r>
      <w:r w:rsidR="003C33FA">
        <w:rPr>
          <w:rFonts w:ascii="Calibri" w:hAnsi="Calibri"/>
          <w:spacing w:val="6"/>
          <w:sz w:val="22"/>
          <w:szCs w:val="20"/>
        </w:rPr>
        <w:t>1</w:t>
      </w:r>
      <w:r w:rsidRPr="005567A3">
        <w:rPr>
          <w:rFonts w:ascii="Calibri" w:hAnsi="Calibri"/>
          <w:spacing w:val="6"/>
          <w:sz w:val="22"/>
          <w:szCs w:val="20"/>
        </w:rPr>
        <w:t>-202</w:t>
      </w:r>
      <w:r w:rsidR="003C33FA">
        <w:rPr>
          <w:rFonts w:ascii="Calibri" w:hAnsi="Calibri"/>
          <w:spacing w:val="6"/>
          <w:sz w:val="22"/>
          <w:szCs w:val="20"/>
        </w:rPr>
        <w:t>1</w:t>
      </w:r>
      <w:r w:rsidRPr="007230B2">
        <w:rPr>
          <w:rFonts w:ascii="Calibri" w:hAnsi="Calibri"/>
          <w:spacing w:val="6"/>
          <w:sz w:val="22"/>
          <w:szCs w:val="20"/>
        </w:rPr>
        <w:t xml:space="preserve"> convocada por el Estado</w:t>
      </w:r>
      <w:r>
        <w:rPr>
          <w:rFonts w:ascii="Calibri" w:hAnsi="Calibri"/>
          <w:spacing w:val="6"/>
          <w:sz w:val="22"/>
          <w:szCs w:val="20"/>
        </w:rPr>
        <w:t xml:space="preserve"> Libre y Soberano </w:t>
      </w:r>
      <w:r w:rsidRPr="007230B2">
        <w:rPr>
          <w:rFonts w:ascii="Calibri" w:hAnsi="Calibri"/>
          <w:spacing w:val="6"/>
          <w:sz w:val="22"/>
          <w:szCs w:val="20"/>
        </w:rPr>
        <w:t>de Oaxaca (el “</w:t>
      </w:r>
      <w:r w:rsidRPr="007230B2">
        <w:rPr>
          <w:rFonts w:ascii="Calibri" w:hAnsi="Calibri"/>
          <w:i/>
          <w:iCs/>
          <w:spacing w:val="6"/>
          <w:sz w:val="22"/>
          <w:szCs w:val="20"/>
          <w:u w:val="single"/>
        </w:rPr>
        <w:t>Estado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”</w:t>
      </w:r>
      <w:r w:rsidRPr="007230B2">
        <w:rPr>
          <w:rFonts w:ascii="Calibri" w:hAnsi="Calibri"/>
          <w:spacing w:val="6"/>
          <w:sz w:val="22"/>
          <w:szCs w:val="20"/>
        </w:rPr>
        <w:t xml:space="preserve">), a través de </w:t>
      </w:r>
      <w:r>
        <w:rPr>
          <w:rFonts w:ascii="Calibri" w:hAnsi="Calibri"/>
          <w:spacing w:val="6"/>
          <w:sz w:val="22"/>
          <w:szCs w:val="20"/>
        </w:rPr>
        <w:t>la</w:t>
      </w:r>
      <w:r w:rsidRPr="007230B2">
        <w:rPr>
          <w:rFonts w:ascii="Calibri" w:hAnsi="Calibri"/>
          <w:spacing w:val="6"/>
          <w:sz w:val="22"/>
          <w:szCs w:val="20"/>
        </w:rPr>
        <w:t xml:space="preserve"> Secretaría</w:t>
      </w:r>
      <w:r>
        <w:rPr>
          <w:rFonts w:ascii="Calibri" w:hAnsi="Calibri"/>
          <w:spacing w:val="6"/>
          <w:sz w:val="22"/>
          <w:szCs w:val="20"/>
        </w:rPr>
        <w:t>,</w:t>
      </w:r>
      <w:r w:rsidRPr="007230B2">
        <w:rPr>
          <w:rFonts w:ascii="Calibri" w:hAnsi="Calibri"/>
          <w:spacing w:val="6"/>
          <w:sz w:val="22"/>
          <w:szCs w:val="20"/>
        </w:rPr>
        <w:t xml:space="preserve"> el </w:t>
      </w:r>
      <w:r w:rsidR="003C33FA">
        <w:rPr>
          <w:rFonts w:ascii="Calibri" w:hAnsi="Calibri"/>
          <w:spacing w:val="6"/>
          <w:sz w:val="22"/>
          <w:szCs w:val="20"/>
        </w:rPr>
        <w:t>14</w:t>
      </w:r>
      <w:r w:rsidRPr="007230B2">
        <w:rPr>
          <w:rFonts w:ascii="Calibri" w:hAnsi="Calibri"/>
          <w:spacing w:val="6"/>
          <w:sz w:val="22"/>
          <w:szCs w:val="20"/>
        </w:rPr>
        <w:t xml:space="preserve"> de </w:t>
      </w:r>
      <w:r w:rsidR="003C33FA">
        <w:rPr>
          <w:rFonts w:ascii="Calibri" w:hAnsi="Calibri"/>
          <w:spacing w:val="6"/>
          <w:sz w:val="22"/>
          <w:szCs w:val="20"/>
        </w:rPr>
        <w:t>enero</w:t>
      </w:r>
      <w:r w:rsidRPr="007230B2">
        <w:rPr>
          <w:rFonts w:ascii="Calibri" w:hAnsi="Calibri"/>
          <w:spacing w:val="6"/>
          <w:sz w:val="22"/>
          <w:szCs w:val="20"/>
        </w:rPr>
        <w:t xml:space="preserve"> de 202</w:t>
      </w:r>
      <w:r w:rsidR="003C33FA">
        <w:rPr>
          <w:rFonts w:ascii="Calibri" w:hAnsi="Calibri"/>
          <w:spacing w:val="6"/>
          <w:sz w:val="22"/>
          <w:szCs w:val="20"/>
        </w:rPr>
        <w:t>1</w:t>
      </w:r>
      <w:r>
        <w:rPr>
          <w:rFonts w:ascii="Calibri" w:hAnsi="Calibri"/>
          <w:spacing w:val="6"/>
          <w:sz w:val="22"/>
          <w:szCs w:val="20"/>
        </w:rPr>
        <w:t xml:space="preserve"> (la “</w:t>
      </w:r>
      <w:r w:rsidRPr="0024136E">
        <w:rPr>
          <w:rFonts w:ascii="Calibri" w:hAnsi="Calibri"/>
          <w:i/>
          <w:iCs/>
          <w:spacing w:val="6"/>
          <w:sz w:val="22"/>
          <w:szCs w:val="20"/>
          <w:u w:val="single"/>
        </w:rPr>
        <w:t>Convocatoria</w:t>
      </w:r>
      <w:r>
        <w:rPr>
          <w:rFonts w:ascii="Calibri" w:hAnsi="Calibri"/>
          <w:spacing w:val="6"/>
          <w:sz w:val="22"/>
          <w:szCs w:val="20"/>
        </w:rPr>
        <w:t xml:space="preserve">”), </w:t>
      </w:r>
      <w:r w:rsidRPr="007230B2">
        <w:rPr>
          <w:rFonts w:ascii="Calibri" w:hAnsi="Calibri"/>
          <w:spacing w:val="6"/>
          <w:sz w:val="22"/>
          <w:szCs w:val="20"/>
        </w:rPr>
        <w:t xml:space="preserve">presenta la </w:t>
      </w:r>
      <w:r>
        <w:rPr>
          <w:rFonts w:ascii="Calibri" w:hAnsi="Calibri"/>
          <w:spacing w:val="6"/>
          <w:sz w:val="22"/>
          <w:szCs w:val="20"/>
        </w:rPr>
        <w:t xml:space="preserve">siguiente </w:t>
      </w:r>
      <w:r w:rsidRPr="007230B2">
        <w:rPr>
          <w:rFonts w:ascii="Calibri" w:hAnsi="Calibri"/>
          <w:spacing w:val="6"/>
          <w:sz w:val="22"/>
          <w:szCs w:val="20"/>
        </w:rPr>
        <w:t xml:space="preserve">Oferta para el </w:t>
      </w:r>
      <w:r>
        <w:rPr>
          <w:rFonts w:ascii="Calibri" w:hAnsi="Calibri"/>
          <w:spacing w:val="6"/>
          <w:sz w:val="22"/>
          <w:szCs w:val="20"/>
        </w:rPr>
        <w:t>i</w:t>
      </w:r>
      <w:r w:rsidRPr="007230B2">
        <w:rPr>
          <w:rFonts w:ascii="Calibri" w:hAnsi="Calibri"/>
          <w:spacing w:val="6"/>
          <w:sz w:val="22"/>
          <w:szCs w:val="20"/>
        </w:rPr>
        <w:t xml:space="preserve">nstrumento </w:t>
      </w:r>
      <w:r>
        <w:rPr>
          <w:rFonts w:ascii="Calibri" w:hAnsi="Calibri"/>
          <w:spacing w:val="6"/>
          <w:sz w:val="22"/>
          <w:szCs w:val="20"/>
        </w:rPr>
        <w:t>d</w:t>
      </w:r>
      <w:r w:rsidRPr="007230B2">
        <w:rPr>
          <w:rFonts w:ascii="Calibri" w:hAnsi="Calibri"/>
          <w:spacing w:val="6"/>
          <w:sz w:val="22"/>
          <w:szCs w:val="20"/>
        </w:rPr>
        <w:t xml:space="preserve">erivado </w:t>
      </w:r>
      <w:r>
        <w:rPr>
          <w:rFonts w:ascii="Calibri" w:hAnsi="Calibri"/>
          <w:spacing w:val="6"/>
          <w:sz w:val="22"/>
          <w:szCs w:val="20"/>
        </w:rPr>
        <w:t>de intercambio de tasas de interés</w:t>
      </w:r>
      <w:r w:rsidRPr="007230B2">
        <w:rPr>
          <w:rFonts w:ascii="Calibri" w:hAnsi="Calibri"/>
          <w:spacing w:val="6"/>
          <w:sz w:val="22"/>
          <w:szCs w:val="20"/>
        </w:rPr>
        <w:t xml:space="preserve">, de tasa variable a fija del tipo swap, con la finalidad de darle cobertura al Financiamiento </w:t>
      </w:r>
      <w:r w:rsidR="00A86AA0">
        <w:rPr>
          <w:rFonts w:ascii="Calibri" w:hAnsi="Calibri"/>
          <w:spacing w:val="6"/>
          <w:sz w:val="22"/>
          <w:szCs w:val="20"/>
        </w:rPr>
        <w:t>Banobras</w:t>
      </w:r>
      <w:r w:rsidR="00F65B03">
        <w:rPr>
          <w:rFonts w:ascii="Calibri" w:hAnsi="Calibri"/>
          <w:spacing w:val="6"/>
          <w:sz w:val="22"/>
          <w:szCs w:val="20"/>
        </w:rPr>
        <w:t xml:space="preserve"> 1</w:t>
      </w:r>
      <w:r w:rsidR="003507B5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 xml:space="preserve">que se describe en la presente. </w:t>
      </w:r>
    </w:p>
    <w:p w14:paraId="76CC29AC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1167B205" w14:textId="77777777" w:rsidR="00643CC3" w:rsidRDefault="00643CC3" w:rsidP="00643CC3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464C00">
        <w:rPr>
          <w:rFonts w:asciiTheme="minorHAnsi" w:hAnsiTheme="minorHAnsi" w:cstheme="minorHAnsi"/>
          <w:sz w:val="22"/>
          <w:szCs w:val="22"/>
        </w:rPr>
        <w:t>Los términos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mayúscula inicial que no se encuentren expresamente definidos en la presente tendrán el significado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que se les atribuye en la</w:t>
      </w:r>
      <w:r>
        <w:rPr>
          <w:rFonts w:asciiTheme="minorHAnsi" w:hAnsiTheme="minorHAnsi" w:cstheme="minorHAnsi"/>
          <w:sz w:val="22"/>
          <w:szCs w:val="22"/>
        </w:rPr>
        <w:t xml:space="preserve"> Convocatoria.</w:t>
      </w:r>
    </w:p>
    <w:p w14:paraId="522535B8" w14:textId="77777777" w:rsidR="00643CC3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788AADC1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 manifiesta que la presente Oferta constituye una oferta en firme, vinculante e irrevocable, con una vigencia hasta la fecha y hora prevista en la Convocatoria, bajo los siguientes términos y condiciones:</w:t>
      </w:r>
    </w:p>
    <w:p w14:paraId="7B38C41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4BC8883E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proofErr w:type="gramStart"/>
      <w:r w:rsidRPr="007230B2">
        <w:rPr>
          <w:rFonts w:ascii="Calibri" w:hAnsi="Calibri" w:cs="Times New Roman"/>
          <w:b/>
          <w:bCs/>
          <w:spacing w:val="6"/>
          <w:szCs w:val="20"/>
        </w:rPr>
        <w:t>Aspectos a Ofertar</w:t>
      </w:r>
      <w:proofErr w:type="gramEnd"/>
      <w:r w:rsidRPr="007230B2">
        <w:rPr>
          <w:rFonts w:ascii="Calibri" w:hAnsi="Calibri" w:cs="Times New Roman"/>
          <w:b/>
          <w:bCs/>
          <w:spacing w:val="6"/>
          <w:szCs w:val="20"/>
        </w:rPr>
        <w:t>:</w:t>
      </w:r>
    </w:p>
    <w:p w14:paraId="671F882A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3FB7A4B3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Tasa fija ofertada a cambio de la Tasa de Referencia (TIIE 28): _______% (Nota: deberá expresarse en 4 decimales).</w:t>
      </w:r>
    </w:p>
    <w:p w14:paraId="03364105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53691610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Instrumento Derivado:</w:t>
      </w:r>
    </w:p>
    <w:p w14:paraId="018034F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7230B2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0B7C52" w:rsidRDefault="00643CC3" w:rsidP="003D6EE8">
            <w:pPr>
              <w:jc w:val="both"/>
              <w:rPr>
                <w:rFonts w:ascii="Calibri" w:hAnsi="Calibri"/>
                <w:spacing w:val="6"/>
                <w:sz w:val="22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Instrumento derivado de intercambio de tasas de interés del tipo swap, para intercambiar la tasa variable de TIIE 28 a Tasa Fija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725A9846" w14:textId="77777777" w:rsidR="00643CC3" w:rsidRPr="000B7C5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</w:rPr>
            </w:pPr>
          </w:p>
        </w:tc>
      </w:tr>
      <w:tr w:rsidR="00643CC3" w:rsidRPr="007230B2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Financiamiento al que está asociado:</w:t>
            </w:r>
          </w:p>
          <w:p w14:paraId="0C1D7DC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6F0A9D5C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="003C33F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cuarta</w:t>
            </w:r>
            <w:r w:rsidR="00E65E4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Contrato de Apertura de C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rédito </w:t>
            </w:r>
            <w:r w:rsidR="00E65E4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imple, de fecha 7 de febrero de 2020, celebrado con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el Banco Nacional de Obras y Servicios Públicos, Sociedad Nacional de Crédito, Institución de Banca de Desarrollo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hasta por la cantidad de </w:t>
            </w:r>
            <w:r w:rsidR="00A86AA0" w:rsidRPr="005A2238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>$</w:t>
            </w:r>
            <w:r w:rsidR="00A86AA0" w:rsidRPr="005A2238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362,914,800.47</w:t>
            </w:r>
            <w:r w:rsidR="00A86AA0" w:rsidRPr="005A2238">
              <w:rPr>
                <w:rFonts w:ascii="Calibri" w:hAnsi="Calibri"/>
                <w:spacing w:val="6"/>
                <w:sz w:val="22"/>
                <w:szCs w:val="22"/>
              </w:rPr>
              <w:t xml:space="preserve">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(</w:t>
            </w:r>
            <w:r w:rsidR="00A86AA0">
              <w:rPr>
                <w:rFonts w:ascii="Calibri" w:hAnsi="Calibri"/>
                <w:spacing w:val="6"/>
                <w:sz w:val="22"/>
                <w:szCs w:val="20"/>
              </w:rPr>
              <w:t xml:space="preserve">trescientos sesenta y dos millones novecientos catorce mil ochocientos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pesos </w:t>
            </w:r>
            <w:r w:rsidR="00A86AA0">
              <w:rPr>
                <w:rFonts w:ascii="Calibri" w:hAnsi="Calibri"/>
                <w:spacing w:val="6"/>
                <w:sz w:val="22"/>
                <w:szCs w:val="20"/>
              </w:rPr>
              <w:t>47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/100 M.N.)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(el “</w:t>
            </w:r>
            <w:r w:rsidR="00A86AA0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>Financiamiento Banobras</w:t>
            </w:r>
            <w:r w:rsidR="00F65B03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 xml:space="preserve"> 1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”)</w:t>
            </w:r>
          </w:p>
          <w:p w14:paraId="2C086E32" w14:textId="77777777" w:rsidR="00643CC3" w:rsidRPr="007230B2" w:rsidRDefault="00643CC3" w:rsidP="003D6EE8">
            <w:pPr>
              <w:jc w:val="both"/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8541" w14:textId="7C473F77" w:rsidR="00643CC3" w:rsidRPr="00D75CBA" w:rsidRDefault="001950F9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L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 cantidad de </w:t>
            </w:r>
            <w:r w:rsidR="00C453D1" w:rsidRPr="00C453D1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$</w:t>
            </w:r>
            <w:r w:rsidR="003C33FA" w:rsidRPr="0047651A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22</w:t>
            </w:r>
            <w:r w:rsidR="003C33FA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’</w:t>
            </w:r>
            <w:r w:rsidR="003C33FA" w:rsidRPr="0047651A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 xml:space="preserve">953,708.11 </w:t>
            </w:r>
            <w:r w:rsidR="003C33FA" w:rsidRPr="001B0B56">
              <w:rPr>
                <w:rFonts w:ascii="Calibri" w:eastAsia="Arial" w:hAnsi="Calibri"/>
                <w:spacing w:val="6"/>
                <w:sz w:val="22"/>
              </w:rPr>
              <w:t>(</w:t>
            </w:r>
            <w:r w:rsidR="003C33FA">
              <w:rPr>
                <w:rFonts w:ascii="Calibri" w:eastAsia="Arial" w:hAnsi="Calibri"/>
                <w:spacing w:val="6"/>
                <w:sz w:val="22"/>
              </w:rPr>
              <w:t>veintidós millones novecientos cincuenta y tres mil setecientos ocho pesos</w:t>
            </w:r>
            <w:r w:rsidR="003C33FA" w:rsidRPr="001B0B56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 xml:space="preserve"> </w:t>
            </w:r>
            <w:r w:rsidR="003C33FA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11</w:t>
            </w:r>
            <w:r w:rsidR="003C33FA" w:rsidRPr="001B0B56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/100 M.N.)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monto que corresponde a la </w:t>
            </w:r>
            <w:r w:rsidR="003C33F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cuarta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Financiamiento 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1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bookmarkStart w:id="0" w:name="_Hlk48768049"/>
            <w:r w:rsidR="002D028E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 anterior en el entendido que, </w:t>
            </w:r>
            <w:r w:rsidR="002D028E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lastRenderedPageBreak/>
              <w:t>en el caso que la solicitud de disposición entregada por el Estado sea por un monto menor, el Monto a Asegurar de la Confirmación correspondiente se ajustará en función del monto de la disposición</w:t>
            </w:r>
            <w:bookmarkEnd w:id="0"/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lastRenderedPageBreak/>
              <w:t>Plazo:</w:t>
            </w:r>
          </w:p>
          <w:p w14:paraId="68B0A5F4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32563459" w:rsidR="00643CC3" w:rsidRPr="00D75CBA" w:rsidRDefault="003C33FA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3C33F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5,180 (cinco mil ciento ochenta)</w:t>
            </w:r>
            <w:r w:rsidR="00C453D1" w:rsidRPr="00C453D1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días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, contados a partir de la Fecha de Inicio de la confirmación.</w:t>
            </w:r>
          </w:p>
          <w:p w14:paraId="0EC370A3" w14:textId="77777777" w:rsidR="00643CC3" w:rsidRPr="00D75CBA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Fecha de Inicio del </w:t>
            </w:r>
          </w:p>
          <w:p w14:paraId="23D0812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Instrumento Derivado:</w:t>
            </w:r>
          </w:p>
          <w:p w14:paraId="10F79B73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391ABD57" w:rsidR="00643CC3" w:rsidRPr="00D75CBA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El </w:t>
            </w:r>
            <w:r w:rsidR="003C33FA">
              <w:rPr>
                <w:rFonts w:ascii="Calibri" w:hAnsi="Calibri"/>
                <w:spacing w:val="6"/>
                <w:sz w:val="22"/>
                <w:szCs w:val="18"/>
              </w:rPr>
              <w:t>29</w:t>
            </w:r>
            <w:r w:rsidR="00C453D1" w:rsidRPr="00C453D1">
              <w:rPr>
                <w:rFonts w:ascii="Calibri" w:hAnsi="Calibri"/>
                <w:spacing w:val="6"/>
                <w:sz w:val="22"/>
                <w:szCs w:val="18"/>
              </w:rPr>
              <w:t xml:space="preserve"> de </w:t>
            </w:r>
            <w:r w:rsidR="003C33FA">
              <w:rPr>
                <w:rFonts w:ascii="Calibri" w:hAnsi="Calibri"/>
                <w:spacing w:val="6"/>
                <w:sz w:val="22"/>
                <w:szCs w:val="18"/>
              </w:rPr>
              <w:t>enero</w:t>
            </w:r>
            <w:r w:rsidR="00C453D1" w:rsidRPr="00C453D1">
              <w:rPr>
                <w:rFonts w:ascii="Calibri" w:hAnsi="Calibri"/>
                <w:spacing w:val="6"/>
                <w:sz w:val="22"/>
                <w:szCs w:val="18"/>
              </w:rPr>
              <w:t xml:space="preserve"> de 202</w:t>
            </w:r>
            <w:r w:rsidR="003C33FA">
              <w:rPr>
                <w:rFonts w:ascii="Calibri" w:hAnsi="Calibri"/>
                <w:spacing w:val="6"/>
                <w:sz w:val="22"/>
                <w:szCs w:val="18"/>
              </w:rPr>
              <w:t>1</w:t>
            </w:r>
            <w:r w:rsidR="00F65B03" w:rsidRPr="00F65B03">
              <w:rPr>
                <w:rFonts w:ascii="Calibri" w:hAnsi="Calibri"/>
                <w:spacing w:val="6"/>
                <w:sz w:val="22"/>
                <w:szCs w:val="18"/>
              </w:rPr>
              <w:t xml:space="preserve"> </w:t>
            </w: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>(incluyéndolo).</w:t>
            </w:r>
          </w:p>
        </w:tc>
      </w:tr>
      <w:tr w:rsidR="00643CC3" w:rsidRPr="007230B2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 Terminación del Instrumento Derivado:</w:t>
            </w:r>
          </w:p>
          <w:p w14:paraId="7285849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3454" w14:textId="66A38673" w:rsidR="00643CC3" w:rsidRPr="00D75CBA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El </w:t>
            </w:r>
            <w:r w:rsidR="00D75CBA" w:rsidRPr="00D75CBA">
              <w:rPr>
                <w:rFonts w:ascii="Calibri" w:hAnsi="Calibri"/>
                <w:spacing w:val="6"/>
                <w:sz w:val="22"/>
                <w:szCs w:val="18"/>
              </w:rPr>
              <w:t>5</w:t>
            </w: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 de </w:t>
            </w:r>
            <w:r w:rsidR="00D75CBA" w:rsidRPr="00D75CBA">
              <w:rPr>
                <w:rFonts w:ascii="Calibri" w:hAnsi="Calibri"/>
                <w:spacing w:val="6"/>
                <w:sz w:val="22"/>
                <w:szCs w:val="18"/>
              </w:rPr>
              <w:t>abril</w:t>
            </w: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 de 2035 (incluyéndolo).</w:t>
            </w:r>
          </w:p>
          <w:p w14:paraId="2BB03915" w14:textId="77777777" w:rsidR="00643CC3" w:rsidRPr="00D75CBA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los intereses:</w:t>
            </w:r>
          </w:p>
          <w:p w14:paraId="0D04EF93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1A0794CB" w:rsidR="00643CC3" w:rsidRPr="007230B2" w:rsidRDefault="00643CC3" w:rsidP="003D6EE8">
            <w:pPr>
              <w:jc w:val="both"/>
              <w:rPr>
                <w:rFonts w:ascii="Calibri" w:eastAsia="Arial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Mensual, en la misma fecha que la Fecha de Pago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(según dicho término se define en el contrato de crédito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del Financiamiento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1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4CFFBF4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58485F93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E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n cada Fecha de Pago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 xml:space="preserve"> (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según dicho término se define en el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ontrato de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rédito</w:t>
            </w:r>
            <w:r w:rsidR="00735A7B"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 del 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>Financiamiento Banobras</w:t>
            </w:r>
            <w:r w:rsidR="00F65B03">
              <w:rPr>
                <w:rFonts w:ascii="Calibri" w:hAnsi="Calibri"/>
                <w:spacing w:val="6"/>
                <w:sz w:val="22"/>
                <w:szCs w:val="18"/>
              </w:rPr>
              <w:t xml:space="preserve"> 1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), en el entendido que en el caso que los diferenciales sean a favor del Estado, la contraparte deberá abonar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los recursos correspondientes 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cuenta del Fideicomiso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que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para tales efectos le hubiere notificado el Estado, para que dichos recursos sean destinados al pago del Crédito en términos del Fideicomiso F/2004588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FEFD00F" w14:textId="77777777" w:rsidR="00643CC3" w:rsidRPr="008E71D5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Sin Gastos Adicionales.</w:t>
            </w:r>
          </w:p>
          <w:p w14:paraId="20F25EF3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 Contingentes:</w:t>
            </w:r>
          </w:p>
          <w:p w14:paraId="10E74C96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Los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únicos Gastos Adicionales Contingentes serán aquellos que, en su caso, se generen por el rompimiento del instrumento derivado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3E0B2A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</w:tbl>
    <w:p w14:paraId="60603F4E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76978C9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Financiamiento.</w:t>
      </w:r>
    </w:p>
    <w:p w14:paraId="544BB4F9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7230B2" w14:paraId="7DA67608" w14:textId="77777777" w:rsidTr="003D6EE8">
        <w:tc>
          <w:tcPr>
            <w:tcW w:w="2689" w:type="dxa"/>
          </w:tcPr>
          <w:p w14:paraId="776A9B4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Tipo de Contrato:</w:t>
            </w:r>
          </w:p>
        </w:tc>
        <w:tc>
          <w:tcPr>
            <w:tcW w:w="6139" w:type="dxa"/>
          </w:tcPr>
          <w:p w14:paraId="4FD314E8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Contrato de Apertura de Crédito Simple</w:t>
            </w:r>
          </w:p>
          <w:p w14:paraId="6FD5F1B4" w14:textId="77777777" w:rsidR="00643CC3" w:rsidRPr="007230B2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68B137B" w14:textId="77777777" w:rsidTr="003D6EE8">
        <w:tc>
          <w:tcPr>
            <w:tcW w:w="2689" w:type="dxa"/>
          </w:tcPr>
          <w:p w14:paraId="760B039E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7 de febrero de 2020</w:t>
            </w:r>
          </w:p>
        </w:tc>
      </w:tr>
      <w:tr w:rsidR="00643CC3" w:rsidRPr="007230B2" w14:paraId="0557463D" w14:textId="77777777" w:rsidTr="003D6EE8">
        <w:tc>
          <w:tcPr>
            <w:tcW w:w="2689" w:type="dxa"/>
          </w:tcPr>
          <w:p w14:paraId="50775669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Monto Contratado</w:t>
            </w:r>
          </w:p>
        </w:tc>
        <w:tc>
          <w:tcPr>
            <w:tcW w:w="6139" w:type="dxa"/>
          </w:tcPr>
          <w:p w14:paraId="0D3AD662" w14:textId="20057D48" w:rsidR="00643CC3" w:rsidRDefault="00643CC3" w:rsidP="003D6EE8">
            <w:pP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asta por la cantidad de </w:t>
            </w:r>
            <w:r w:rsidR="00A86AA0" w:rsidRPr="005A2238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>$</w:t>
            </w:r>
            <w:r w:rsidR="00A86AA0" w:rsidRPr="005A2238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362,914,800.47</w:t>
            </w:r>
            <w:r w:rsidR="00A86AA0" w:rsidRPr="005A2238">
              <w:rPr>
                <w:rFonts w:ascii="Calibri" w:hAnsi="Calibri"/>
                <w:spacing w:val="6"/>
                <w:sz w:val="22"/>
                <w:szCs w:val="22"/>
              </w:rPr>
              <w:t xml:space="preserve">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(</w:t>
            </w:r>
            <w:r w:rsidR="00A86AA0">
              <w:rPr>
                <w:rFonts w:ascii="Calibri" w:hAnsi="Calibri"/>
                <w:spacing w:val="6"/>
                <w:sz w:val="22"/>
                <w:szCs w:val="20"/>
              </w:rPr>
              <w:t xml:space="preserve">trescientos sesenta y dos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millones novecientos catorce mil ochocientos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pesos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47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/100 M.N.)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253F3815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17528F2D" w14:textId="77777777" w:rsidTr="003D6EE8">
        <w:tc>
          <w:tcPr>
            <w:tcW w:w="2689" w:type="dxa"/>
          </w:tcPr>
          <w:p w14:paraId="002E4604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0A40AF3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asa de Interés Interbancaria de Equilibrio a 28 (veintiocho) días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8FA24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32E4AF72" w14:textId="77777777" w:rsidTr="003D6EE8">
        <w:tc>
          <w:tcPr>
            <w:tcW w:w="2689" w:type="dxa"/>
          </w:tcPr>
          <w:p w14:paraId="554B7DD9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lastRenderedPageBreak/>
              <w:t>Periodicidad de pago de capital e intereses:</w:t>
            </w:r>
          </w:p>
          <w:p w14:paraId="4C27D92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2FC1A506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Mensual.</w:t>
            </w:r>
          </w:p>
        </w:tc>
      </w:tr>
      <w:tr w:rsidR="00643CC3" w:rsidRPr="007230B2" w14:paraId="40302C08" w14:textId="77777777" w:rsidTr="003D6EE8">
        <w:tc>
          <w:tcPr>
            <w:tcW w:w="2689" w:type="dxa"/>
          </w:tcPr>
          <w:p w14:paraId="0A2B813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Perfil de amortización:</w:t>
            </w:r>
          </w:p>
        </w:tc>
        <w:tc>
          <w:tcPr>
            <w:tcW w:w="6139" w:type="dxa"/>
          </w:tcPr>
          <w:p w14:paraId="42088B19" w14:textId="453CE343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A</w:t>
            </w:r>
            <w:r w:rsidRPr="00104B5B">
              <w:rPr>
                <w:rFonts w:ascii="Calibri" w:hAnsi="Calibri"/>
                <w:spacing w:val="6"/>
                <w:sz w:val="22"/>
                <w:szCs w:val="18"/>
              </w:rPr>
              <w:t>mortizaciones</w:t>
            </w: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mensuales, consecutivas y crecientes de capital que resulten bajo un método de pagos fijos, que incluirán capital e intereses.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términos del contrato de crédito y con la finalidad de generar pagos mensuales fijos, la tabla de amortización se determinará a partir del valor del swap, conforme a la </w:t>
            </w:r>
            <w:r w:rsidR="001E5A7D" w:rsidRPr="001E5A7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Hoja de Cálculo para la Determinación de la Tabla de Amortización del Financiamiento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1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que se adjunta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como </w:t>
            </w:r>
            <w:r w:rsidRPr="0024136E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Anexo </w:t>
            </w:r>
            <w:r w:rsidR="00A86AA0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2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CCD0470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B5876D1" w14:textId="77777777" w:rsidTr="003D6EE8">
        <w:tc>
          <w:tcPr>
            <w:tcW w:w="2689" w:type="dxa"/>
          </w:tcPr>
          <w:p w14:paraId="1316059A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Fuente de Pago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4EE19E7D" w14:textId="4C41E346" w:rsidR="00643CC3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spacing w:val="6"/>
                <w:sz w:val="22"/>
              </w:rPr>
              <w:t>E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l </w:t>
            </w:r>
            <w:r w:rsidR="00A86AA0" w:rsidRPr="00A86AA0">
              <w:rPr>
                <w:rFonts w:ascii="Calibri" w:hAnsi="Calibri"/>
                <w:spacing w:val="6"/>
                <w:sz w:val="22"/>
              </w:rPr>
              <w:t xml:space="preserve">2.70% (dos punto setenta por ciento)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>del FAFEF, previsto en los artículos 25, fracción VIII, 46 al 49 de la Ley de Coordinación Fiscal y, en su caso, cualquier otro derecho o ingreso que en el futuro lo sustituya, modifique y/o complemente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</w:t>
            </w:r>
            <w:r w:rsidRPr="00E11667">
              <w:rPr>
                <w:rFonts w:asciiTheme="minorHAnsi" w:hAnsiTheme="minorHAnsi" w:cstheme="minorHAnsi"/>
                <w:sz w:val="22"/>
                <w:szCs w:val="22"/>
              </w:rPr>
              <w:t xml:space="preserve">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776A94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Porcentaje de FAFEF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”),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el cual equivale a la cantidad anual de </w:t>
            </w:r>
            <w:r w:rsidR="00A86AA0" w:rsidRPr="00A86AA0">
              <w:rPr>
                <w:rFonts w:ascii="Calibri" w:eastAsia="Arial" w:hAnsi="Calibri"/>
                <w:spacing w:val="6"/>
                <w:sz w:val="22"/>
              </w:rPr>
              <w:t>$54’396,846.76 (cincuenta y cuatro millones trescientos noventa y seis mil ochocientos cuarenta y seis pesos 76/100 M.N.)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 del FAFEF del ejercicio fiscal 2020, año de contratación del financiamiento, conforme a la prelación prevista en el </w:t>
            </w:r>
            <w:r>
              <w:rPr>
                <w:rFonts w:ascii="Calibri" w:eastAsia="Arial" w:hAnsi="Calibri"/>
                <w:spacing w:val="6"/>
                <w:sz w:val="22"/>
              </w:rPr>
              <w:t xml:space="preserve">Contrato del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>Fideicomiso F/2004588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408A0E6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5F774D" w14:textId="77777777" w:rsidTr="003D6EE8">
        <w:tc>
          <w:tcPr>
            <w:tcW w:w="2689" w:type="dxa"/>
          </w:tcPr>
          <w:p w14:paraId="5BD2F622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El Contrato de Fideicomiso Irrevocable de Administración y Fuente de Pago F/2004588, celebrado por el Estado como Fideicomitente y Fideicomisario en Segundo Lugar y Santander como Fiduciario, </w:t>
            </w:r>
            <w:r w:rsidRPr="00ED06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fecha 6 de febrero de 2020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7DE88C68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CD11D08" w14:textId="77777777" w:rsidTr="003D6EE8">
        <w:tc>
          <w:tcPr>
            <w:tcW w:w="2689" w:type="dxa"/>
          </w:tcPr>
          <w:p w14:paraId="3270B930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el Registro Estatal:</w:t>
            </w:r>
          </w:p>
          <w:p w14:paraId="297D35B7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438267B3" w14:textId="4E4636C7" w:rsidR="00643CC3" w:rsidRPr="00104B5B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00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4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-AF-2020</w:t>
            </w:r>
          </w:p>
        </w:tc>
      </w:tr>
      <w:tr w:rsidR="00643CC3" w:rsidRPr="007230B2" w14:paraId="1A06732A" w14:textId="77777777" w:rsidTr="003D6EE8">
        <w:tc>
          <w:tcPr>
            <w:tcW w:w="2689" w:type="dxa"/>
          </w:tcPr>
          <w:p w14:paraId="7D53C86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en el Registro Público Único:</w:t>
            </w:r>
          </w:p>
          <w:p w14:paraId="123BBAB6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1876A0E0" w14:textId="62EAF99A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A20-022000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8</w:t>
            </w:r>
          </w:p>
        </w:tc>
      </w:tr>
      <w:tr w:rsidR="00643CC3" w:rsidRPr="007230B2" w14:paraId="24B55A97" w14:textId="77777777" w:rsidTr="003D6EE8">
        <w:tc>
          <w:tcPr>
            <w:tcW w:w="2689" w:type="dxa"/>
          </w:tcPr>
          <w:p w14:paraId="047CD82B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Registro del Fideicomiso F/2004588:</w:t>
            </w:r>
          </w:p>
        </w:tc>
        <w:tc>
          <w:tcPr>
            <w:tcW w:w="6139" w:type="dxa"/>
          </w:tcPr>
          <w:p w14:paraId="447DAF28" w14:textId="394538D8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</w:p>
        </w:tc>
      </w:tr>
    </w:tbl>
    <w:p w14:paraId="5C610A2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11CF55F5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Banco, a través de su representante, manifiesta bajo protesta de decir verdad, que:</w:t>
      </w:r>
    </w:p>
    <w:p w14:paraId="5A215F09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4D47BD9A" w14:textId="77777777" w:rsidR="00643CC3" w:rsidRPr="007230B2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(a)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>Es una sociedad mexicana, autorizada para operar como institución de crédito y, en términos de sus estatutos sociales o por su ley orgánica o de creación, según resulte aplicable, se encuentra dentro de su objeto celebrar operaciones financieras de Instrumentos Derivados.</w:t>
      </w:r>
    </w:p>
    <w:p w14:paraId="544194E9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2FA91EC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(b)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11BCFE6D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A796076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lastRenderedPageBreak/>
        <w:t>(c)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3D763F92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C71A06C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(d)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 xml:space="preserve">Sus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órganos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cual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 para la celebración del Instrumento Derivado.</w:t>
      </w:r>
    </w:p>
    <w:p w14:paraId="2E244E0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1D1AFD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(e)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2452BFE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59854F0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(f)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0FFF3D2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DD8C878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(g)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108F8740" w14:textId="77777777" w:rsidR="00643CC3" w:rsidRPr="00E00C28" w:rsidRDefault="00643CC3" w:rsidP="00643CC3">
      <w:pPr>
        <w:pStyle w:val="Default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6D446C0D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 xml:space="preserve">Se adjuntan los siguientes documentos: </w:t>
      </w:r>
      <w:r w:rsidRPr="00E00C28">
        <w:rPr>
          <w:rFonts w:ascii="Calibri" w:hAnsi="Calibri" w:cstheme="minorHAnsi"/>
          <w:i/>
          <w:spacing w:val="6"/>
          <w:sz w:val="22"/>
          <w:szCs w:val="22"/>
        </w:rPr>
        <w:t>(i)</w:t>
      </w:r>
      <w:r w:rsidRPr="00E00C28">
        <w:rPr>
          <w:rFonts w:ascii="Calibri" w:hAnsi="Calibri" w:cstheme="minorHAnsi"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spacing w:val="6"/>
          <w:sz w:val="22"/>
          <w:szCs w:val="22"/>
        </w:rPr>
        <w:t xml:space="preserve">la tabla de amortización del Financiamiento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1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iCs/>
          <w:spacing w:val="6"/>
          <w:sz w:val="22"/>
          <w:szCs w:val="22"/>
        </w:rPr>
        <w:t>(</w:t>
      </w:r>
      <w:proofErr w:type="spellStart"/>
      <w:r w:rsidRPr="00E00C28">
        <w:rPr>
          <w:rFonts w:ascii="Calibri" w:hAnsi="Calibri"/>
          <w:i/>
          <w:iCs/>
          <w:spacing w:val="6"/>
          <w:sz w:val="22"/>
          <w:szCs w:val="22"/>
        </w:rPr>
        <w:t>ii</w:t>
      </w:r>
      <w:proofErr w:type="spellEnd"/>
      <w:r w:rsidRPr="00E00C28">
        <w:rPr>
          <w:rFonts w:ascii="Calibri" w:hAnsi="Calibri"/>
          <w:i/>
          <w:iCs/>
          <w:spacing w:val="6"/>
          <w:sz w:val="22"/>
          <w:szCs w:val="22"/>
        </w:rPr>
        <w:t>)</w:t>
      </w:r>
      <w:r w:rsidRPr="00E00C28">
        <w:rPr>
          <w:rFonts w:ascii="Calibri" w:hAnsi="Calibri"/>
          <w:spacing w:val="6"/>
          <w:sz w:val="22"/>
          <w:szCs w:val="22"/>
        </w:rPr>
        <w:t xml:space="preserve"> copia del contrato marco y, en su caso, del suplemento y del anexo swap,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2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spacing w:val="6"/>
          <w:sz w:val="22"/>
          <w:szCs w:val="22"/>
        </w:rPr>
        <w:t>(</w:t>
      </w:r>
      <w:proofErr w:type="spellStart"/>
      <w:r w:rsidRPr="00E00C28">
        <w:rPr>
          <w:rFonts w:ascii="Calibri" w:hAnsi="Calibri"/>
          <w:i/>
          <w:spacing w:val="6"/>
          <w:sz w:val="22"/>
          <w:szCs w:val="22"/>
        </w:rPr>
        <w:t>iii</w:t>
      </w:r>
      <w:proofErr w:type="spellEnd"/>
      <w:r w:rsidRPr="00E00C28">
        <w:rPr>
          <w:rFonts w:ascii="Calibri" w:hAnsi="Calibri"/>
          <w:i/>
          <w:spacing w:val="6"/>
          <w:sz w:val="22"/>
          <w:szCs w:val="22"/>
        </w:rPr>
        <w:t xml:space="preserve">) </w:t>
      </w:r>
      <w:r w:rsidRPr="00E00C28">
        <w:rPr>
          <w:rFonts w:ascii="Calibri" w:hAnsi="Calibri"/>
          <w:spacing w:val="6"/>
          <w:sz w:val="22"/>
          <w:szCs w:val="22"/>
        </w:rPr>
        <w:t xml:space="preserve">copia de la identificación oficial vigente del representante que suscribe la Oferta y, en caso de ser diferente, de quien confirmará el Instrumento Derivado, como </w:t>
      </w:r>
      <w:r w:rsidRPr="00E00C28">
        <w:rPr>
          <w:rFonts w:ascii="Calibri" w:hAnsi="Calibri"/>
          <w:b/>
          <w:spacing w:val="6"/>
          <w:sz w:val="22"/>
          <w:szCs w:val="22"/>
        </w:rPr>
        <w:t>Anexo 3</w:t>
      </w:r>
      <w:r w:rsidRPr="00E00C28">
        <w:rPr>
          <w:rFonts w:ascii="Calibri" w:hAnsi="Calibri"/>
          <w:bCs/>
          <w:spacing w:val="6"/>
          <w:sz w:val="22"/>
          <w:szCs w:val="22"/>
        </w:rPr>
        <w:t>, y</w:t>
      </w:r>
      <w:r w:rsidRPr="00E00C28">
        <w:rPr>
          <w:rFonts w:ascii="Calibri" w:hAnsi="Calibri"/>
          <w:b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i/>
          <w:spacing w:val="6"/>
          <w:sz w:val="22"/>
          <w:szCs w:val="22"/>
        </w:rPr>
        <w:t>(</w:t>
      </w:r>
      <w:proofErr w:type="spellStart"/>
      <w:r w:rsidRPr="00E00C28">
        <w:rPr>
          <w:rFonts w:ascii="Calibri" w:hAnsi="Calibri"/>
          <w:i/>
          <w:spacing w:val="6"/>
          <w:sz w:val="22"/>
          <w:szCs w:val="22"/>
        </w:rPr>
        <w:t>iv</w:t>
      </w:r>
      <w:proofErr w:type="spellEnd"/>
      <w:r w:rsidRPr="00E00C28">
        <w:rPr>
          <w:rFonts w:ascii="Calibri" w:hAnsi="Calibri"/>
          <w:i/>
          <w:spacing w:val="6"/>
          <w:sz w:val="22"/>
          <w:szCs w:val="22"/>
        </w:rPr>
        <w:t>)</w:t>
      </w:r>
      <w:r w:rsidRPr="00E00C28">
        <w:rPr>
          <w:rFonts w:ascii="Calibri" w:hAnsi="Calibri"/>
          <w:spacing w:val="6"/>
          <w:sz w:val="22"/>
          <w:szCs w:val="22"/>
        </w:rPr>
        <w:t xml:space="preserve"> la Carta de Certificación de Firmas debidamente requisitada para, en caso de resultar ganador, se adjunte a la Solicitud de Inscripción del Swap en el Fideicomiso F/2004588,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4</w:t>
      </w:r>
      <w:r w:rsidRPr="00E00C28">
        <w:rPr>
          <w:rFonts w:ascii="Calibri" w:hAnsi="Calibri"/>
          <w:spacing w:val="6"/>
          <w:sz w:val="22"/>
          <w:szCs w:val="22"/>
        </w:rPr>
        <w:t>.</w:t>
      </w:r>
    </w:p>
    <w:p w14:paraId="74F22BB3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09837156" w14:textId="77777777" w:rsidR="00643CC3" w:rsidRPr="00E00C28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</w:rPr>
      </w:pPr>
      <w:r w:rsidRPr="00E00C28">
        <w:rPr>
          <w:rFonts w:ascii="Calibri" w:hAnsi="Calibri" w:cs="Times New Roman"/>
          <w:b/>
          <w:bCs/>
          <w:spacing w:val="6"/>
          <w:u w:val="single"/>
        </w:rPr>
        <w:t>Información de contacto del Banco</w:t>
      </w:r>
      <w:r w:rsidRPr="00E00C28">
        <w:rPr>
          <w:rFonts w:ascii="Calibri" w:hAnsi="Calibri" w:cs="Times New Roman"/>
          <w:b/>
          <w:bCs/>
          <w:spacing w:val="6"/>
        </w:rPr>
        <w:t xml:space="preserve">. </w:t>
      </w:r>
    </w:p>
    <w:p w14:paraId="129F94BC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0F19B562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El Banco señala los siguientes datos de contacto, para efectos de cualquier notificación en relación con la Licitación Pública.</w:t>
      </w:r>
    </w:p>
    <w:p w14:paraId="68503635" w14:textId="77777777" w:rsidR="00643CC3" w:rsidRPr="00E00C28" w:rsidRDefault="00643CC3" w:rsidP="00643CC3">
      <w:pPr>
        <w:spacing w:line="240" w:lineRule="auto"/>
        <w:ind w:left="284"/>
        <w:rPr>
          <w:rFonts w:ascii="Calibri" w:hAnsi="Calibri"/>
          <w:spacing w:val="6"/>
          <w:sz w:val="22"/>
          <w:szCs w:val="22"/>
        </w:rPr>
      </w:pPr>
    </w:p>
    <w:p w14:paraId="683C85A3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Domicilio: [●]</w:t>
      </w:r>
    </w:p>
    <w:p w14:paraId="74DFBE1D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Teléfono: [●]</w:t>
      </w:r>
    </w:p>
    <w:p w14:paraId="468D610F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En atención a: [●]</w:t>
      </w:r>
    </w:p>
    <w:p w14:paraId="38D16679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Correo electrónico: [●]</w:t>
      </w:r>
    </w:p>
    <w:p w14:paraId="54550A9F" w14:textId="77777777" w:rsidR="00643CC3" w:rsidRPr="00E00C28" w:rsidRDefault="00643CC3" w:rsidP="00643CC3">
      <w:pPr>
        <w:spacing w:line="240" w:lineRule="auto"/>
        <w:ind w:firstLine="284"/>
        <w:rPr>
          <w:rFonts w:ascii="Calibri" w:hAnsi="Calibri"/>
          <w:spacing w:val="6"/>
          <w:sz w:val="22"/>
          <w:szCs w:val="22"/>
        </w:rPr>
      </w:pPr>
    </w:p>
    <w:p w14:paraId="5D85475B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5D0F66D7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32E93ED1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A t e n t a m e n t e,</w:t>
      </w:r>
    </w:p>
    <w:p w14:paraId="391BA34E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[Nombre del Banco]</w:t>
      </w:r>
    </w:p>
    <w:p w14:paraId="7454B6D5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</w:p>
    <w:p w14:paraId="70F6FEDD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____________________________</w:t>
      </w:r>
    </w:p>
    <w:p w14:paraId="24B21B34" w14:textId="77777777" w:rsidR="005D7064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[Nombre del representante]</w:t>
      </w:r>
    </w:p>
    <w:p w14:paraId="5FB3ED92" w14:textId="1913B922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Representante legal</w:t>
      </w:r>
    </w:p>
    <w:p w14:paraId="7B8E2CE8" w14:textId="77777777" w:rsidR="00CA0315" w:rsidRPr="00E00C28" w:rsidRDefault="0026668F">
      <w:pPr>
        <w:rPr>
          <w:sz w:val="22"/>
          <w:szCs w:val="22"/>
        </w:rPr>
      </w:pPr>
    </w:p>
    <w:sectPr w:rsidR="00CA0315" w:rsidRPr="00E00C28" w:rsidSect="005D7064">
      <w:headerReference w:type="default" r:id="rId7"/>
      <w:footerReference w:type="default" r:id="rId8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266A0" w14:textId="77777777" w:rsidR="0026668F" w:rsidRDefault="0026668F">
      <w:pPr>
        <w:spacing w:line="240" w:lineRule="auto"/>
      </w:pPr>
      <w:r>
        <w:separator/>
      </w:r>
    </w:p>
  </w:endnote>
  <w:endnote w:type="continuationSeparator" w:id="0">
    <w:p w14:paraId="1A08F3B7" w14:textId="77777777" w:rsidR="0026668F" w:rsidRDefault="002666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51099468" w:rsidR="006C0C99" w:rsidRPr="007C7082" w:rsidRDefault="00643CC3" w:rsidP="007C7082">
        <w:pPr>
          <w:pStyle w:val="Footer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CD2A17" w:rsidRPr="00CD2A17">
          <w:rPr>
            <w:rFonts w:ascii="Calibri" w:hAnsi="Calibri" w:cs="Calibri"/>
            <w:noProof/>
            <w:sz w:val="20"/>
            <w:szCs w:val="20"/>
            <w:lang w:val="es-ES"/>
          </w:rPr>
          <w:t>1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B5DBC" w14:textId="77777777" w:rsidR="0026668F" w:rsidRDefault="0026668F">
      <w:pPr>
        <w:spacing w:line="240" w:lineRule="auto"/>
      </w:pPr>
      <w:r>
        <w:separator/>
      </w:r>
    </w:p>
  </w:footnote>
  <w:footnote w:type="continuationSeparator" w:id="0">
    <w:p w14:paraId="74439329" w14:textId="77777777" w:rsidR="0026668F" w:rsidRDefault="002666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DE663" w14:textId="77777777" w:rsidR="00415174" w:rsidRPr="00114E55" w:rsidRDefault="00643CC3" w:rsidP="00114E55">
    <w:pPr>
      <w:pStyle w:val="Header"/>
      <w:rPr>
        <w:rFonts w:ascii="Calibri" w:hAnsi="Calibri" w:cs="Calibri"/>
        <w:i/>
        <w:sz w:val="22"/>
        <w:szCs w:val="24"/>
      </w:rPr>
    </w:pPr>
    <w:r w:rsidRPr="00114E55">
      <w:rPr>
        <w:rFonts w:ascii="Calibri" w:hAnsi="Calibri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C3"/>
    <w:rsid w:val="000206B7"/>
    <w:rsid w:val="001950F9"/>
    <w:rsid w:val="001D3CFD"/>
    <w:rsid w:val="001E5A7D"/>
    <w:rsid w:val="002029B9"/>
    <w:rsid w:val="0026668F"/>
    <w:rsid w:val="002C1D10"/>
    <w:rsid w:val="002D028E"/>
    <w:rsid w:val="00312C00"/>
    <w:rsid w:val="003507B5"/>
    <w:rsid w:val="003C33FA"/>
    <w:rsid w:val="003C6223"/>
    <w:rsid w:val="003F11CD"/>
    <w:rsid w:val="004411C3"/>
    <w:rsid w:val="0046374D"/>
    <w:rsid w:val="004B7B56"/>
    <w:rsid w:val="004C3A2E"/>
    <w:rsid w:val="005D7064"/>
    <w:rsid w:val="005F2A8B"/>
    <w:rsid w:val="00643CC3"/>
    <w:rsid w:val="00664E96"/>
    <w:rsid w:val="00684DD3"/>
    <w:rsid w:val="0071472B"/>
    <w:rsid w:val="00735A7B"/>
    <w:rsid w:val="00873400"/>
    <w:rsid w:val="00886D76"/>
    <w:rsid w:val="00985B64"/>
    <w:rsid w:val="00A86AA0"/>
    <w:rsid w:val="00AC2FB6"/>
    <w:rsid w:val="00B13296"/>
    <w:rsid w:val="00B517DE"/>
    <w:rsid w:val="00C226E0"/>
    <w:rsid w:val="00C44216"/>
    <w:rsid w:val="00C453D1"/>
    <w:rsid w:val="00C53960"/>
    <w:rsid w:val="00C9371F"/>
    <w:rsid w:val="00CD2A17"/>
    <w:rsid w:val="00D75CBA"/>
    <w:rsid w:val="00DC673E"/>
    <w:rsid w:val="00DC7496"/>
    <w:rsid w:val="00E00C28"/>
    <w:rsid w:val="00E65E45"/>
    <w:rsid w:val="00F65B03"/>
    <w:rsid w:val="00FA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DE42"/>
  <w15:docId w15:val="{C7AC8F44-9A82-4462-9D1F-959DF657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43CC3"/>
    <w:rPr>
      <w:rFonts w:ascii="Times New Roman" w:hAnsi="Times New Roman" w:cs="Times New Roman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643CC3"/>
  </w:style>
  <w:style w:type="paragraph" w:styleId="BalloonText">
    <w:name w:val="Balloon Text"/>
    <w:basedOn w:val="Normal"/>
    <w:link w:val="BalloonTextCh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0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1238</Words>
  <Characters>6812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GAMEZ DUGAS</dc:creator>
  <cp:lastModifiedBy>Jorge Coria</cp:lastModifiedBy>
  <cp:revision>4</cp:revision>
  <dcterms:created xsi:type="dcterms:W3CDTF">2020-10-15T14:31:00Z</dcterms:created>
  <dcterms:modified xsi:type="dcterms:W3CDTF">2021-01-17T00:06:00Z</dcterms:modified>
</cp:coreProperties>
</file>